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D1" w:rsidRDefault="005012D1">
      <w:pPr>
        <w:pStyle w:val="ConsPlusNormal"/>
        <w:jc w:val="both"/>
        <w:outlineLvl w:val="0"/>
      </w:pPr>
    </w:p>
    <w:p w:rsidR="005012D1" w:rsidRDefault="005012D1">
      <w:pPr>
        <w:pStyle w:val="ConsPlusTitle"/>
        <w:jc w:val="center"/>
        <w:outlineLvl w:val="0"/>
      </w:pPr>
      <w:r>
        <w:t>ПРАВИТЕЛЬСТВО КАЛУЖСКОЙ ОБЛАСТИ</w:t>
      </w:r>
    </w:p>
    <w:p w:rsidR="005012D1" w:rsidRDefault="005012D1">
      <w:pPr>
        <w:pStyle w:val="ConsPlusTitle"/>
        <w:jc w:val="both"/>
      </w:pPr>
    </w:p>
    <w:p w:rsidR="005012D1" w:rsidRDefault="005012D1">
      <w:pPr>
        <w:pStyle w:val="ConsPlusTitle"/>
        <w:jc w:val="center"/>
      </w:pPr>
      <w:r>
        <w:t>ПОСТАНОВЛЕНИЕ</w:t>
      </w:r>
    </w:p>
    <w:p w:rsidR="005012D1" w:rsidRDefault="005012D1">
      <w:pPr>
        <w:pStyle w:val="ConsPlusTitle"/>
        <w:jc w:val="center"/>
      </w:pPr>
      <w:r>
        <w:t>от 29 января 2020 г. N 49</w:t>
      </w:r>
    </w:p>
    <w:p w:rsidR="005012D1" w:rsidRDefault="005012D1">
      <w:pPr>
        <w:pStyle w:val="ConsPlusTitle"/>
        <w:jc w:val="both"/>
      </w:pPr>
    </w:p>
    <w:p w:rsidR="005012D1" w:rsidRDefault="005012D1">
      <w:pPr>
        <w:pStyle w:val="ConsPlusTitle"/>
        <w:jc w:val="center"/>
      </w:pPr>
      <w:r>
        <w:t>ОБ УТВЕРЖДЕНИИ ПОЛОЖЕНИЯ О ПОРЯДКЕ ОРГАНИЗАЦИИ</w:t>
      </w:r>
    </w:p>
    <w:p w:rsidR="005012D1" w:rsidRDefault="005012D1">
      <w:pPr>
        <w:pStyle w:val="ConsPlusTitle"/>
        <w:jc w:val="center"/>
      </w:pPr>
      <w:r>
        <w:t>И ОСУЩЕСТВЛЕНИЯ ОРГАНАМИ ИСПОЛНИТЕЛЬНОЙ ВЛАСТИ КАЛУЖСКОЙ</w:t>
      </w:r>
    </w:p>
    <w:p w:rsidR="005012D1" w:rsidRDefault="005012D1">
      <w:pPr>
        <w:pStyle w:val="ConsPlusTitle"/>
        <w:jc w:val="center"/>
      </w:pPr>
      <w:r>
        <w:t>ОБЛАСТИ ГОСУДАРСТВЕННОГО НАДЗОРА В ОБЛАСТИ ОБРАЩЕНИЯ</w:t>
      </w:r>
    </w:p>
    <w:p w:rsidR="005012D1" w:rsidRDefault="005012D1">
      <w:pPr>
        <w:pStyle w:val="ConsPlusTitle"/>
        <w:jc w:val="center"/>
      </w:pPr>
      <w:r>
        <w:t>С ЖИВОТНЫМИ</w:t>
      </w:r>
    </w:p>
    <w:p w:rsidR="005012D1" w:rsidRDefault="005012D1">
      <w:pPr>
        <w:pStyle w:val="ConsPlusNormal"/>
        <w:jc w:val="both"/>
      </w:pPr>
    </w:p>
    <w:p w:rsidR="005012D1" w:rsidRDefault="005012D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7</w:t>
        </w:r>
      </w:hyperlink>
      <w:r>
        <w:t xml:space="preserve">, </w:t>
      </w:r>
      <w:hyperlink r:id="rId5" w:history="1">
        <w:r>
          <w:rPr>
            <w:color w:val="0000FF"/>
          </w:rPr>
          <w:t>19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статьей 4</w:t>
        </w:r>
      </w:hyperlink>
      <w:r>
        <w:t xml:space="preserve"> Закона Калужской области "О регулировании отдельных правоотношений в сфере ответственного обращения с животными в Калужской области" Правительство Калужской области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>ПОСТАНОВЛЯЕТ:</w:t>
      </w:r>
    </w:p>
    <w:p w:rsidR="005012D1" w:rsidRDefault="005012D1">
      <w:pPr>
        <w:pStyle w:val="ConsPlusNormal"/>
        <w:jc w:val="both"/>
      </w:pPr>
    </w:p>
    <w:p w:rsidR="005012D1" w:rsidRDefault="005012D1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организации и осуществления органами исполнительной власти Калужской области государственного надзора в области обращения с животными согласно приложению к настоящему Постановлению.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012D1" w:rsidRDefault="005012D1">
      <w:pPr>
        <w:pStyle w:val="ConsPlusNormal"/>
        <w:jc w:val="both"/>
      </w:pPr>
    </w:p>
    <w:p w:rsidR="005012D1" w:rsidRDefault="005012D1">
      <w:pPr>
        <w:pStyle w:val="ConsPlusNormal"/>
        <w:jc w:val="right"/>
      </w:pPr>
      <w:r>
        <w:t>Губернатор Калужской области</w:t>
      </w:r>
    </w:p>
    <w:p w:rsidR="005012D1" w:rsidRDefault="005012D1">
      <w:pPr>
        <w:pStyle w:val="ConsPlusNormal"/>
        <w:jc w:val="right"/>
      </w:pPr>
      <w:r>
        <w:t>А.Д.Артамонов</w:t>
      </w:r>
    </w:p>
    <w:p w:rsidR="005012D1" w:rsidRDefault="005012D1">
      <w:pPr>
        <w:pStyle w:val="ConsPlusNormal"/>
        <w:jc w:val="both"/>
      </w:pPr>
    </w:p>
    <w:p w:rsidR="005012D1" w:rsidRDefault="005012D1">
      <w:pPr>
        <w:pStyle w:val="ConsPlusNormal"/>
        <w:jc w:val="both"/>
      </w:pPr>
    </w:p>
    <w:p w:rsidR="005012D1" w:rsidRDefault="005012D1">
      <w:pPr>
        <w:pStyle w:val="ConsPlusNormal"/>
        <w:jc w:val="both"/>
      </w:pPr>
    </w:p>
    <w:p w:rsidR="005012D1" w:rsidRDefault="005012D1">
      <w:pPr>
        <w:pStyle w:val="ConsPlusNormal"/>
        <w:jc w:val="both"/>
      </w:pPr>
    </w:p>
    <w:p w:rsidR="005012D1" w:rsidRDefault="005012D1">
      <w:pPr>
        <w:pStyle w:val="ConsPlusNormal"/>
        <w:jc w:val="both"/>
      </w:pPr>
    </w:p>
    <w:p w:rsidR="005012D1" w:rsidRDefault="005012D1">
      <w:pPr>
        <w:pStyle w:val="ConsPlusNormal"/>
        <w:jc w:val="right"/>
        <w:outlineLvl w:val="0"/>
      </w:pPr>
      <w:r>
        <w:t>Приложение</w:t>
      </w:r>
    </w:p>
    <w:p w:rsidR="005012D1" w:rsidRDefault="005012D1">
      <w:pPr>
        <w:pStyle w:val="ConsPlusNormal"/>
        <w:jc w:val="right"/>
      </w:pPr>
      <w:r>
        <w:t>к Постановлению</w:t>
      </w:r>
    </w:p>
    <w:p w:rsidR="005012D1" w:rsidRDefault="005012D1">
      <w:pPr>
        <w:pStyle w:val="ConsPlusNormal"/>
        <w:jc w:val="right"/>
      </w:pPr>
      <w:r>
        <w:t>Правительства Калужской области</w:t>
      </w:r>
    </w:p>
    <w:p w:rsidR="005012D1" w:rsidRDefault="005012D1">
      <w:pPr>
        <w:pStyle w:val="ConsPlusNormal"/>
        <w:jc w:val="right"/>
      </w:pPr>
      <w:r>
        <w:t>от 29 января 2020 г. N 49</w:t>
      </w:r>
    </w:p>
    <w:p w:rsidR="005012D1" w:rsidRDefault="005012D1">
      <w:pPr>
        <w:pStyle w:val="ConsPlusNormal"/>
        <w:jc w:val="both"/>
      </w:pPr>
    </w:p>
    <w:p w:rsidR="005012D1" w:rsidRDefault="005012D1">
      <w:pPr>
        <w:pStyle w:val="ConsPlusTitle"/>
        <w:jc w:val="center"/>
      </w:pPr>
      <w:bookmarkStart w:id="0" w:name="P29"/>
      <w:bookmarkEnd w:id="0"/>
      <w:r>
        <w:t>ПОЛОЖЕНИЕ</w:t>
      </w:r>
    </w:p>
    <w:p w:rsidR="005012D1" w:rsidRDefault="005012D1">
      <w:pPr>
        <w:pStyle w:val="ConsPlusTitle"/>
        <w:jc w:val="center"/>
      </w:pPr>
      <w:r>
        <w:t>О ПОРЯДКЕ ОРГАНИЗАЦИИ И ОСУЩЕСТВЛЕНИЯ ОРГАНАМИ</w:t>
      </w:r>
    </w:p>
    <w:p w:rsidR="005012D1" w:rsidRDefault="005012D1">
      <w:pPr>
        <w:pStyle w:val="ConsPlusTitle"/>
        <w:jc w:val="center"/>
      </w:pPr>
      <w:r>
        <w:t xml:space="preserve">ИСПОЛНИТЕЛЬНОЙ ВЛАСТИ КАЛУЖСКОЙ ОБЛАСТИ </w:t>
      </w:r>
      <w:proofErr w:type="gramStart"/>
      <w:r>
        <w:t>ГОСУДАРСТВЕННОГО</w:t>
      </w:r>
      <w:proofErr w:type="gramEnd"/>
    </w:p>
    <w:p w:rsidR="005012D1" w:rsidRDefault="005012D1">
      <w:pPr>
        <w:pStyle w:val="ConsPlusTitle"/>
        <w:jc w:val="center"/>
      </w:pPr>
      <w:r>
        <w:t>НАДЗОРА В ОБЛАСТИ ОБРАЩЕНИЯ С ЖИВОТНЫМИ</w:t>
      </w:r>
    </w:p>
    <w:p w:rsidR="005012D1" w:rsidRDefault="005012D1">
      <w:pPr>
        <w:pStyle w:val="ConsPlusNormal"/>
        <w:jc w:val="both"/>
      </w:pPr>
    </w:p>
    <w:p w:rsidR="005012D1" w:rsidRDefault="005012D1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органами исполнительной власти Калужской области государственного надзора в области обращения с животными.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Государственный надзор в области обращения с животными на территории Калужской области представляет собой деятельность уполномоченных органов исполнительной власти Калужской области, направленную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соответственно - юридические лица, индивидуальные предприниматели) и физическими лицами требований в области обращения с животными,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ответственном</w:t>
      </w:r>
      <w:proofErr w:type="gramEnd"/>
      <w:r>
        <w:t xml:space="preserve"> </w:t>
      </w:r>
      <w:proofErr w:type="gramStart"/>
      <w:r>
        <w:t xml:space="preserve">обращении с животными и о внесении изменений в отдельные законодательные акты Российской Федерации" (далее - Федеральный закон N 498-ФЗ), другими федеральными законами и </w:t>
      </w:r>
      <w:r>
        <w:lastRenderedPageBreak/>
        <w:t>принимаемыми в соответствии с ними иными нормативными правовыми актами Российской Федерации, законами и иными нормативными правовыми актами Калужской области (далее - обязательные требования).</w:t>
      </w:r>
      <w:proofErr w:type="gramEnd"/>
    </w:p>
    <w:p w:rsidR="005012D1" w:rsidRDefault="005012D1">
      <w:pPr>
        <w:pStyle w:val="ConsPlusNormal"/>
        <w:spacing w:before="220"/>
        <w:ind w:firstLine="540"/>
        <w:jc w:val="both"/>
      </w:pPr>
      <w:r>
        <w:t>3. Государственный надзор в области обращения с животными осуществляется:</w:t>
      </w:r>
    </w:p>
    <w:p w:rsidR="005012D1" w:rsidRDefault="005012D1">
      <w:pPr>
        <w:pStyle w:val="ConsPlusNormal"/>
        <w:spacing w:before="220"/>
        <w:ind w:firstLine="540"/>
        <w:jc w:val="both"/>
      </w:pPr>
      <w:bookmarkStart w:id="1" w:name="P37"/>
      <w:bookmarkEnd w:id="1"/>
      <w:proofErr w:type="gramStart"/>
      <w:r>
        <w:t xml:space="preserve">а) министерством сельского хозяйства Калужской области - в области охраны и использования объектов животного мира и среды их обитания, за исключением полномочий, установленных </w:t>
      </w:r>
      <w:hyperlink r:id="rId8" w:history="1">
        <w:r>
          <w:rPr>
            <w:color w:val="0000FF"/>
          </w:rPr>
          <w:t>подпунктом "а" пункта 3</w:t>
        </w:r>
      </w:hyperlink>
      <w:r>
        <w:t xml:space="preserve"> Правил организации и осуществления государственного надзора в области обращения с животными, утвержденных постановлением Правительства Российской Федерации от 30.11.2019 N 1560 "Об утверждении Правил организации и осуществления государственного надзора в области обращения с животными" (далее</w:t>
      </w:r>
      <w:proofErr w:type="gramEnd"/>
      <w:r>
        <w:t xml:space="preserve"> - </w:t>
      </w:r>
      <w:proofErr w:type="gramStart"/>
      <w:r>
        <w:t>Правила);</w:t>
      </w:r>
      <w:proofErr w:type="gramEnd"/>
    </w:p>
    <w:p w:rsidR="005012D1" w:rsidRDefault="005012D1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б) министерством природных ресурсов и экологии Калужской области -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регионального значения, за исключением полномочий, установленных </w:t>
      </w:r>
      <w:hyperlink r:id="rId9" w:history="1">
        <w:r>
          <w:rPr>
            <w:color w:val="0000FF"/>
          </w:rPr>
          <w:t>подпунктом "а" пункта 3</w:t>
        </w:r>
      </w:hyperlink>
      <w:r>
        <w:t xml:space="preserve"> Правил;</w:t>
      </w:r>
    </w:p>
    <w:p w:rsidR="005012D1" w:rsidRDefault="005012D1">
      <w:pPr>
        <w:pStyle w:val="ConsPlusNormal"/>
        <w:spacing w:before="220"/>
        <w:ind w:firstLine="540"/>
        <w:jc w:val="both"/>
      </w:pPr>
      <w:proofErr w:type="gramStart"/>
      <w:r>
        <w:t xml:space="preserve">в) комитетом ветеринарии при Правительстве Калужской области - в области содержания, использования (применения) животных, осуществления деятельности по обращению с животными без владельцев и осуществления иной деятельности, предусмотренной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498-ФЗ, а также совершения других действий в отношении животных, которые оказывают влияние на их жизнь и здоровье, за исключением полномочий, указанных в </w:t>
      </w:r>
      <w:hyperlink w:anchor="P3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8" w:history="1">
        <w:r>
          <w:rPr>
            <w:color w:val="0000FF"/>
          </w:rPr>
          <w:t>"б"</w:t>
        </w:r>
      </w:hyperlink>
      <w:r>
        <w:t xml:space="preserve"> настоящего пункта и в </w:t>
      </w:r>
      <w:hyperlink r:id="rId11" w:history="1">
        <w:r>
          <w:rPr>
            <w:color w:val="0000FF"/>
          </w:rPr>
          <w:t>подпунктах "а</w:t>
        </w:r>
        <w:proofErr w:type="gramEnd"/>
        <w:r>
          <w:rPr>
            <w:color w:val="0000FF"/>
          </w:rPr>
          <w:t>"</w:t>
        </w:r>
      </w:hyperlink>
      <w:r>
        <w:t xml:space="preserve">, </w:t>
      </w:r>
      <w:hyperlink r:id="rId12" w:history="1">
        <w:r>
          <w:rPr>
            <w:color w:val="0000FF"/>
          </w:rPr>
          <w:t>"б" пункта 3</w:t>
        </w:r>
      </w:hyperlink>
      <w:r>
        <w:t xml:space="preserve"> Правил.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>4. Министерство сельского хозяйства Калужской области, министерство природных ресурсов и экологии Калужской области, комитет ветеринарии при Правительстве Калужской области, осуществляющие государственный надзор в области обращения с животными (далее - органы государственного надзора), взаимодействуют при осуществлении государственного надзора в области обращения с животными.</w:t>
      </w:r>
    </w:p>
    <w:p w:rsidR="005012D1" w:rsidRDefault="005012D1">
      <w:pPr>
        <w:pStyle w:val="ConsPlusNormal"/>
        <w:spacing w:before="220"/>
        <w:ind w:firstLine="540"/>
        <w:jc w:val="both"/>
      </w:pPr>
      <w:bookmarkStart w:id="3" w:name="P41"/>
      <w:bookmarkEnd w:id="3"/>
      <w:r>
        <w:t>5. Должностными лицами органов государственного надзора, уполномоченными на осуществление государственного надзора в области обращения с животными, являются: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>а) руководители и их заместители, должностными регламентами которых предусмотрены полномочия по осуществлению государственного надзора в области обращения с животными;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>б) руководители подразделений и их заместители, должностными регламентами которых предусмотрены полномочия по осуществлению государственного надзора в области обращения с животными;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>в) иные государственные гражданские служащие, должностными регламентами которых предусмотрены полномочия по осуществлению государственного надзора в области обращения с животными.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 xml:space="preserve">6. Должностные лица органов государственного надзора, указанные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Положения, обладают правами, установленными </w:t>
      </w:r>
      <w:hyperlink r:id="rId13" w:history="1">
        <w:r>
          <w:rPr>
            <w:color w:val="0000FF"/>
          </w:rPr>
          <w:t>частью 5 статьи 19</w:t>
        </w:r>
      </w:hyperlink>
      <w:r>
        <w:t xml:space="preserve"> Федерального закона N 498-ФЗ.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проведении государственного контроля (надзора) и муниципального контроля".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>8. Государственный надзор в области обращения с животными в отношении физических лиц осуществляется посредством проведения выездных проверок.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lastRenderedPageBreak/>
        <w:t>9. Основанием для проведения выездной проверки являются:</w:t>
      </w:r>
    </w:p>
    <w:p w:rsidR="005012D1" w:rsidRDefault="005012D1">
      <w:pPr>
        <w:pStyle w:val="ConsPlusNormal"/>
        <w:spacing w:before="220"/>
        <w:ind w:firstLine="540"/>
        <w:jc w:val="both"/>
      </w:pPr>
      <w:proofErr w:type="gramStart"/>
      <w:r>
        <w:t>а) поступление в орган государственного надзора обращений и заявлений граждан, в том числе индивидуальных предпринимателей и юридических лиц, информации от органов государственной власти, органов местного самоуправления, а также при выявлении в средствах массовой информации публикаций, содержащих сведения о возникновении угрозы причинения либо о причинении вреда жизни или здоровью граждан и (или) животных;</w:t>
      </w:r>
      <w:proofErr w:type="gramEnd"/>
    </w:p>
    <w:p w:rsidR="005012D1" w:rsidRDefault="005012D1">
      <w:pPr>
        <w:pStyle w:val="ConsPlusNormal"/>
        <w:spacing w:before="220"/>
        <w:ind w:firstLine="540"/>
        <w:jc w:val="both"/>
      </w:pPr>
      <w:r>
        <w:t>б) истечение срока исполнения физическими лицами ранее выданного предписания об устранении выявленных нарушений обязательных требований.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О проведении выездной проверки физические лица уведомляются органом государственного надзора за 7 рабочих дней до начала ее проведения посредством направления копии распоряжения (приказа) руководителя или заместителя руководителя органа государственного надзора о проведении выездной проверки заказным почтовым отправлением с уведомлением о вручении по месту жительства физического лица либо путем вручения под расписку физическому лицу копии данного распоряжения (приказа).</w:t>
      </w:r>
      <w:proofErr w:type="gramEnd"/>
    </w:p>
    <w:p w:rsidR="005012D1" w:rsidRDefault="005012D1">
      <w:pPr>
        <w:pStyle w:val="ConsPlusNormal"/>
        <w:spacing w:before="220"/>
        <w:ind w:firstLine="540"/>
        <w:jc w:val="both"/>
      </w:pPr>
      <w:r>
        <w:t>11. Срок проведения выездной проверки физических лиц не может превышать пяти рабочих дней.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 xml:space="preserve">12. Местом проведения выездной проверки физического лица является место содержания животного, определенное в </w:t>
      </w:r>
      <w:hyperlink r:id="rId15" w:history="1">
        <w:r>
          <w:rPr>
            <w:color w:val="0000FF"/>
          </w:rPr>
          <w:t>пункте 8 статьи 3</w:t>
        </w:r>
      </w:hyperlink>
      <w:r>
        <w:t xml:space="preserve"> Федерального закона N 498-ФЗ.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>13. Выездная проверка проводится в присутствии физического лица или его уполномоченного представителя.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Перед проведением выездной проверки должностное лицо органа государственного надзора обязано предъявить служебное удостоверение, ознакомить физическое лицо (его уполномоченного представителя) с распоряжением (приказом) руководителя или заместителя руководителя органа государственного надзора о назначении проверки, с полномочиями проводящих проверку должностных лиц органа государственного надзора, с целями, задачами, основаниями, сроками и условиями проведения выездной проверки, видами и объемом мероприятий по надзору, а также с</w:t>
      </w:r>
      <w:proofErr w:type="gramEnd"/>
      <w:r>
        <w:t xml:space="preserve"> составом экспертов и представителей экспертных организаций, привлекаемых к выездной проверке (при </w:t>
      </w:r>
      <w:proofErr w:type="gramStart"/>
      <w:r>
        <w:t>наличии</w:t>
      </w:r>
      <w:proofErr w:type="gramEnd"/>
      <w:r>
        <w:t>).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>15. При проведении выездной проверки физические лица имеют право: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 xml:space="preserve">а) присутствовать при </w:t>
      </w:r>
      <w:proofErr w:type="gramStart"/>
      <w:r>
        <w:t>проведении</w:t>
      </w:r>
      <w:proofErr w:type="gramEnd"/>
      <w:r>
        <w:t xml:space="preserve"> выездной проверки, давать объяснения по вопросам, относящимся к предмету выездной проверки;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>б) получать от должностных лиц органа государственного надзора информацию, которая относится к предмету выездной проверки;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>в) представлять документы и (или) информацию, относящиеся к предмету выездной проверки;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>г) знакомиться с результатами выездной проверки и указывать в акте выездной проверки сведения о своем ознакомлении с результатами выездной проверки, согласии или несогласии с ними, а также с отдельными действиями должностных лиц органа государственного надзора;</w:t>
      </w:r>
    </w:p>
    <w:p w:rsidR="005012D1" w:rsidRDefault="005012D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обжаловать действия (бездействие) должностных лиц органа государственного надзора, повлекшие за собой нарушение прав физического лица, в административном и (или) судебном порядке в соответствии с законодательством Российской Федерации.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 xml:space="preserve">16. В ходе проведения выездной проверки должностные лица органа государственного </w:t>
      </w:r>
      <w:r>
        <w:lastRenderedPageBreak/>
        <w:t>надзора вправе с разрешения физического лица находиться в месте содержания животного.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>Должностные лица органа государственного надзора вправе получать от физического лица необходимые документы и информацию, связанные с предметом и целями выездной проверки.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>17. После завершения выездной проверки должностные лица органов государственного надзора составляют акт выездной проверки по форме, разработанной органом государственного надзора.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>18. Акт выездной проверки оформляется непосредственно в день ее завершения в двух экземплярах, один из которых с копиями приложений вручается физическому лицу, его уполномоченному представителю под роспись об ознакомлении либо об отказе в ознакомлении с актом проверки.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В случае отказа физического лица, его уполномоченного представителя дать расписку об ознакомлении либо об отказе в ознакомлении с актом выездной проверки указанный акт в течение трех рабочих дней со дня завершения выездной проверки направляется заказным почтовым отправлением с уведомлением о вручении по месту жительства физического лица, которое приобщается к экземпляру акта выездной проверки, хранящемуся в деле органа государственного надзора.</w:t>
      </w:r>
      <w:proofErr w:type="gramEnd"/>
    </w:p>
    <w:p w:rsidR="005012D1" w:rsidRDefault="005012D1">
      <w:pPr>
        <w:pStyle w:val="ConsPlusNormal"/>
        <w:spacing w:before="220"/>
        <w:ind w:firstLine="540"/>
        <w:jc w:val="both"/>
      </w:pPr>
      <w:r>
        <w:t>20. К акту выездной проверки прилагаются предписания об устранении выявленных нарушений обязательных требований и иные связанные с результатами выездной проверки документы или их копии.</w:t>
      </w:r>
    </w:p>
    <w:p w:rsidR="005012D1" w:rsidRDefault="005012D1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 случае если проведение выездной проверки оказалось невозможным в связи с отсутствием физического лица, его уполномоченного представителя либо в связи с действиями (бездействием) физического лица, его уполномоченного представителя, повлекшими невозможность проведения выездной проверки, должностное лицо органа государственного надзора составляет акт о невозможности проведения выездной проверки с указанием причин невозможности ее проведения.</w:t>
      </w:r>
      <w:proofErr w:type="gramEnd"/>
    </w:p>
    <w:p w:rsidR="005012D1" w:rsidRDefault="005012D1">
      <w:pPr>
        <w:pStyle w:val="ConsPlusNormal"/>
        <w:jc w:val="both"/>
      </w:pPr>
    </w:p>
    <w:p w:rsidR="005012D1" w:rsidRDefault="005012D1">
      <w:pPr>
        <w:pStyle w:val="ConsPlusNormal"/>
        <w:jc w:val="both"/>
      </w:pPr>
    </w:p>
    <w:p w:rsidR="005012D1" w:rsidRDefault="005012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E8B" w:rsidRDefault="002F0E8B"/>
    <w:sectPr w:rsidR="002F0E8B" w:rsidSect="0053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2D1"/>
    <w:rsid w:val="002F0E8B"/>
    <w:rsid w:val="0050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2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7EFF840E15848DCA7EACEBB510C664EC6BC44514DEC303127B097BE177237A88485834D91FA2431E75B76C35A1C62FCFBBE7279518766U3x0G" TargetMode="External"/><Relationship Id="rId13" Type="http://schemas.openxmlformats.org/officeDocument/2006/relationships/hyperlink" Target="consultantplus://offline/ref=B627EFF840E15848DCA7EACEBB510C664EC1B44F5042EC303127B097BE177237A88485834D91FB2D35E75B76C35A1C62FCFBBE7279518766U3x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27EFF840E15848DCA7EACEBB510C664EC1B44F5042EC303127B097BE177237A88485834D91FA2132E75B76C35A1C62FCFBBE7279518766U3x0G" TargetMode="External"/><Relationship Id="rId12" Type="http://schemas.openxmlformats.org/officeDocument/2006/relationships/hyperlink" Target="consultantplus://offline/ref=B627EFF840E15848DCA7EACEBB510C664EC6BC44514DEC303127B097BE177237A88485834D91FA2430E75B76C35A1C62FCFBBE7279518766U3x0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27EFF840E15848DCA7F4C3AD3D52684ACEEB4B5947EF666E7BB6C0E1477462E8C483D60ED5F72435EC0E2484044533BAB0B371654D87672E468277U6x5G" TargetMode="External"/><Relationship Id="rId11" Type="http://schemas.openxmlformats.org/officeDocument/2006/relationships/hyperlink" Target="consultantplus://offline/ref=B627EFF840E15848DCA7EACEBB510C664EC6BC44514DEC303127B097BE177237A88485834D91FA2431E75B76C35A1C62FCFBBE7279518766U3x0G" TargetMode="External"/><Relationship Id="rId5" Type="http://schemas.openxmlformats.org/officeDocument/2006/relationships/hyperlink" Target="consultantplus://offline/ref=B627EFF840E15848DCA7EACEBB510C664EC1B44F5042EC303127B097BE177237A88485834D91FB223CE75B76C35A1C62FCFBBE7279518766U3x0G" TargetMode="External"/><Relationship Id="rId15" Type="http://schemas.openxmlformats.org/officeDocument/2006/relationships/hyperlink" Target="consultantplus://offline/ref=B627EFF840E15848DCA7EACEBB510C664EC1B44F5042EC303127B097BE177237A88485834D91FA2730E75B76C35A1C62FCFBBE7279518766U3x0G" TargetMode="External"/><Relationship Id="rId10" Type="http://schemas.openxmlformats.org/officeDocument/2006/relationships/hyperlink" Target="consultantplus://offline/ref=B627EFF840E15848DCA7EACEBB510C664EC1B44F5042EC303127B097BE177237BA84DD8F4D93E42536F20D2785U0xFG" TargetMode="External"/><Relationship Id="rId4" Type="http://schemas.openxmlformats.org/officeDocument/2006/relationships/hyperlink" Target="consultantplus://offline/ref=B627EFF840E15848DCA7EACEBB510C664EC1B44F5042EC303127B097BE177237A88485834D91FA2334E75B76C35A1C62FCFBBE7279518766U3x0G" TargetMode="External"/><Relationship Id="rId9" Type="http://schemas.openxmlformats.org/officeDocument/2006/relationships/hyperlink" Target="consultantplus://offline/ref=B627EFF840E15848DCA7EACEBB510C664EC6BC44514DEC303127B097BE177237A88485834D91FA2431E75B76C35A1C62FCFBBE7279518766U3x0G" TargetMode="External"/><Relationship Id="rId14" Type="http://schemas.openxmlformats.org/officeDocument/2006/relationships/hyperlink" Target="consultantplus://offline/ref=B627EFF840E15848DCA7EACEBB510C664EC6B5425840EC303127B097BE177237BA84DD8F4D93E42536F20D2785U0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1825</Words>
  <Characters>10406</Characters>
  <Application>Microsoft Office Word</Application>
  <DocSecurity>0</DocSecurity>
  <Lines>86</Lines>
  <Paragraphs>24</Paragraphs>
  <ScaleCrop>false</ScaleCrop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2020-03-02T06:49:00Z</dcterms:created>
  <dcterms:modified xsi:type="dcterms:W3CDTF">2020-03-02T06:49:00Z</dcterms:modified>
</cp:coreProperties>
</file>